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D5" w:rsidRDefault="005434DF" w:rsidP="005434DF">
      <w:pPr>
        <w:spacing w:after="0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911522" cy="781050"/>
            <wp:effectExtent l="19050" t="0" r="0" b="0"/>
            <wp:docPr id="1" name="Рисунок 0" descr="Logo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522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1D5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3271D5" w:rsidRDefault="002E5C9A" w:rsidP="00522DB8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oval id="_x0000_s1033" style="position:absolute;left:0;text-align:left;margin-left:326.7pt;margin-top:19.5pt;width:152.25pt;height:129.75pt;z-index:251665408">
            <v:textbox>
              <w:txbxContent>
                <w:p w:rsidR="006C0EEB" w:rsidRDefault="006C0EEB"/>
                <w:p w:rsidR="006C0EEB" w:rsidRPr="006C0EEB" w:rsidRDefault="006C0EE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Фото </w:t>
                  </w:r>
                  <w:r w:rsidRPr="006C0EEB">
                    <w:rPr>
                      <w:rFonts w:ascii="Arial" w:hAnsi="Arial" w:cs="Arial"/>
                    </w:rPr>
                    <w:t xml:space="preserve"> артикула 13373</w:t>
                  </w:r>
                </w:p>
              </w:txbxContent>
            </v:textbox>
          </v:oval>
        </w:pict>
      </w:r>
    </w:p>
    <w:p w:rsidR="00093398" w:rsidRPr="003243FC" w:rsidRDefault="005434DF" w:rsidP="00522DB8">
      <w:pPr>
        <w:spacing w:after="0"/>
        <w:jc w:val="both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3243FC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Качество и удобство</w:t>
      </w:r>
    </w:p>
    <w:p w:rsidR="00522DB8" w:rsidRPr="00017F2F" w:rsidRDefault="004F7E75" w:rsidP="00522DB8">
      <w:pPr>
        <w:spacing w:after="0"/>
        <w:jc w:val="both"/>
        <w:rPr>
          <w:rFonts w:ascii="Arial" w:hAnsi="Arial" w:cs="Arial"/>
          <w:color w:val="000000" w:themeColor="text1"/>
          <w:sz w:val="36"/>
          <w:szCs w:val="36"/>
        </w:rPr>
      </w:pPr>
      <w:r w:rsidRPr="00017F2F">
        <w:rPr>
          <w:rFonts w:ascii="Arial" w:hAnsi="Arial" w:cs="Arial"/>
          <w:color w:val="000000" w:themeColor="text1"/>
          <w:sz w:val="36"/>
          <w:szCs w:val="36"/>
        </w:rPr>
        <w:t>Мобильные и ИТ-аксессуары</w:t>
      </w:r>
    </w:p>
    <w:p w:rsidR="004F7E75" w:rsidRPr="003243FC" w:rsidRDefault="004F7E7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908DC" w:rsidRPr="003243FC" w:rsidRDefault="006908DC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908DC" w:rsidRPr="003243FC" w:rsidRDefault="006908DC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3243FC" w:rsidRDefault="002E5C9A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3243FC">
        <w:rPr>
          <w:rFonts w:ascii="Arial" w:eastAsia="Times New Roman" w:hAnsi="Arial" w:cs="Arial"/>
          <w:noProof/>
          <w:color w:val="000000"/>
          <w:lang w:eastAsia="ru-RU"/>
        </w:rPr>
        <w:pict>
          <v:roundrect id="_x0000_s1027" style="position:absolute;left:0;text-align:left;margin-left:158.7pt;margin-top:0;width:121.5pt;height:41.3pt;z-index:251659264" arcsize="10923f">
            <v:textbox>
              <w:txbxContent>
                <w:p w:rsidR="001B1A42" w:rsidRPr="00F43464" w:rsidRDefault="005434DF" w:rsidP="00093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43FC">
                    <w:rPr>
                      <w:rFonts w:ascii="Arial" w:hAnsi="Arial" w:cs="Arial"/>
                      <w:b/>
                      <w:sz w:val="24"/>
                      <w:szCs w:val="24"/>
                    </w:rPr>
                    <w:t>Узнать больше</w:t>
                  </w:r>
                  <w:r w:rsidR="001B1A42" w:rsidRPr="003243F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pop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up</w:t>
                  </w:r>
                  <w:r w:rsidR="00F43464" w:rsidRPr="00F43464">
                    <w:rPr>
                      <w:rFonts w:ascii="Arial" w:hAnsi="Arial" w:cs="Arial"/>
                      <w:sz w:val="20"/>
                      <w:szCs w:val="20"/>
                    </w:rPr>
                    <w:t xml:space="preserve"> окно)</w:t>
                  </w:r>
                </w:p>
              </w:txbxContent>
            </v:textbox>
          </v:roundrect>
        </w:pict>
      </w:r>
      <w:r w:rsidRPr="003243FC">
        <w:rPr>
          <w:rFonts w:ascii="Arial" w:eastAsia="Times New Roman" w:hAnsi="Arial" w:cs="Arial"/>
          <w:noProof/>
          <w:color w:val="000000"/>
          <w:lang w:eastAsia="ru-RU"/>
        </w:rPr>
        <w:pict>
          <v:roundrect id="_x0000_s1026" style="position:absolute;left:0;text-align:left;margin-left:.45pt;margin-top:7.5pt;width:117.75pt;height:28.5pt;z-index:251658240" arcsize="10923f">
            <v:textbox>
              <w:txbxContent>
                <w:p w:rsidR="00093398" w:rsidRPr="003243FC" w:rsidRDefault="00093398" w:rsidP="0009339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243FC">
                    <w:rPr>
                      <w:rFonts w:ascii="Arial" w:hAnsi="Arial" w:cs="Arial"/>
                      <w:b/>
                      <w:sz w:val="24"/>
                      <w:szCs w:val="24"/>
                    </w:rPr>
                    <w:t>Скачать каталог</w:t>
                  </w:r>
                </w:p>
              </w:txbxContent>
            </v:textbox>
          </v:roundrect>
        </w:pict>
      </w:r>
    </w:p>
    <w:p w:rsidR="00093398" w:rsidRPr="003243FC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3243FC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3243FC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52D1E" w:rsidRPr="003243FC" w:rsidRDefault="002E5C9A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3243FC">
        <w:rPr>
          <w:rFonts w:ascii="Arial" w:eastAsia="Times New Roman" w:hAnsi="Arial" w:cs="Arial"/>
          <w:noProof/>
          <w:color w:val="000000"/>
          <w:lang w:eastAsia="ru-RU"/>
        </w:rPr>
        <w:pict>
          <v:oval id="_x0000_s1030" style="position:absolute;left:0;text-align:left;margin-left:233.7pt;margin-top:3.75pt;width:100.5pt;height:68.1pt;z-index:251662336">
            <v:textbox>
              <w:txbxContent>
                <w:p w:rsidR="006C0EEB" w:rsidRPr="006C0EEB" w:rsidRDefault="006C0EEB">
                  <w:pPr>
                    <w:rPr>
                      <w:rFonts w:ascii="Arial" w:hAnsi="Arial" w:cs="Arial"/>
                    </w:rPr>
                  </w:pPr>
                  <w:r w:rsidRPr="006C0EEB">
                    <w:rPr>
                      <w:rFonts w:ascii="Arial" w:hAnsi="Arial" w:cs="Arial"/>
                    </w:rPr>
                    <w:t>45006</w:t>
                  </w:r>
                </w:p>
              </w:txbxContent>
            </v:textbox>
          </v:oval>
        </w:pict>
      </w:r>
      <w:r w:rsidRPr="003243FC">
        <w:rPr>
          <w:rFonts w:ascii="Arial" w:eastAsia="Times New Roman" w:hAnsi="Arial" w:cs="Arial"/>
          <w:noProof/>
          <w:color w:val="000000"/>
          <w:lang w:eastAsia="ru-RU"/>
        </w:rPr>
        <w:pict>
          <v:oval id="_x0000_s1029" style="position:absolute;left:0;text-align:left;margin-left:118.2pt;margin-top:3.75pt;width:94.3pt;height:68.1pt;z-index:251661312">
            <v:textbox>
              <w:txbxContent>
                <w:p w:rsidR="006C0EEB" w:rsidRPr="006C0EEB" w:rsidRDefault="006C0EEB">
                  <w:pPr>
                    <w:rPr>
                      <w:rFonts w:ascii="Arial" w:hAnsi="Arial" w:cs="Arial"/>
                    </w:rPr>
                  </w:pPr>
                  <w:r w:rsidRPr="006C0EEB">
                    <w:rPr>
                      <w:rFonts w:ascii="Arial" w:hAnsi="Arial" w:cs="Arial"/>
                    </w:rPr>
                    <w:t>42015</w:t>
                  </w:r>
                </w:p>
              </w:txbxContent>
            </v:textbox>
          </v:oval>
        </w:pict>
      </w:r>
      <w:r w:rsidRPr="003243FC">
        <w:rPr>
          <w:rFonts w:ascii="Arial" w:eastAsia="Times New Roman" w:hAnsi="Arial" w:cs="Arial"/>
          <w:noProof/>
          <w:color w:val="000000"/>
          <w:lang w:eastAsia="ru-RU"/>
        </w:rPr>
        <w:pict>
          <v:oval id="_x0000_s1028" style="position:absolute;left:0;text-align:left;margin-left:3.45pt;margin-top:3.75pt;width:93.2pt;height:68.1pt;z-index:251660288">
            <v:textbox>
              <w:txbxContent>
                <w:p w:rsidR="006C0EEB" w:rsidRPr="006C0EEB" w:rsidRDefault="006C0EEB">
                  <w:pPr>
                    <w:rPr>
                      <w:rFonts w:ascii="Arial" w:hAnsi="Arial" w:cs="Arial"/>
                    </w:rPr>
                  </w:pPr>
                  <w:r w:rsidRPr="006C0EEB">
                    <w:rPr>
                      <w:rFonts w:ascii="Arial" w:hAnsi="Arial" w:cs="Arial"/>
                    </w:rPr>
                    <w:t>42006</w:t>
                  </w:r>
                </w:p>
              </w:txbxContent>
            </v:textbox>
          </v:oval>
        </w:pict>
      </w:r>
      <w:r w:rsidRPr="003243FC">
        <w:rPr>
          <w:rFonts w:ascii="Arial" w:eastAsia="Times New Roman" w:hAnsi="Arial" w:cs="Arial"/>
          <w:noProof/>
          <w:color w:val="000000"/>
          <w:lang w:eastAsia="ru-RU"/>
        </w:rPr>
        <w:pict>
          <v:oval id="_x0000_s1031" style="position:absolute;left:0;text-align:left;margin-left:356.15pt;margin-top:3.75pt;width:100.3pt;height:68.1pt;z-index:251663360">
            <v:textbox>
              <w:txbxContent>
                <w:p w:rsidR="006C0EEB" w:rsidRPr="006C0EEB" w:rsidRDefault="006C0EEB">
                  <w:pPr>
                    <w:rPr>
                      <w:rFonts w:ascii="Arial" w:hAnsi="Arial" w:cs="Arial"/>
                    </w:rPr>
                  </w:pPr>
                  <w:r w:rsidRPr="006C0EEB">
                    <w:rPr>
                      <w:rFonts w:ascii="Arial" w:hAnsi="Arial" w:cs="Arial"/>
                    </w:rPr>
                    <w:t>42011</w:t>
                  </w:r>
                </w:p>
              </w:txbxContent>
            </v:textbox>
          </v:oval>
        </w:pict>
      </w:r>
    </w:p>
    <w:p w:rsidR="003271D5" w:rsidRPr="003243FC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Pr="003243FC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Pr="003243FC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Pr="003243FC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Pr="003243FC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B1A42" w:rsidRPr="003243FC" w:rsidRDefault="001B1A42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F7E75" w:rsidRPr="003243FC" w:rsidRDefault="004F7E75" w:rsidP="004F7E75">
      <w:pPr>
        <w:spacing w:after="0"/>
        <w:jc w:val="both"/>
        <w:rPr>
          <w:rFonts w:ascii="Arial" w:hAnsi="Arial" w:cs="Arial"/>
          <w:color w:val="000000" w:themeColor="text1"/>
        </w:rPr>
      </w:pPr>
      <w:r w:rsidRPr="003243FC">
        <w:rPr>
          <w:rFonts w:ascii="Arial" w:hAnsi="Arial" w:cs="Arial"/>
          <w:color w:val="000000" w:themeColor="text1"/>
          <w:lang w:val="en-US"/>
        </w:rPr>
        <w:t>Sandberg</w:t>
      </w:r>
      <w:r w:rsidRPr="003243FC">
        <w:rPr>
          <w:rFonts w:ascii="Arial" w:hAnsi="Arial" w:cs="Arial"/>
          <w:color w:val="000000" w:themeColor="text1"/>
        </w:rPr>
        <w:t xml:space="preserve"> </w:t>
      </w:r>
      <w:r w:rsidR="001D7D4E" w:rsidRPr="003243FC">
        <w:rPr>
          <w:rFonts w:ascii="Arial" w:hAnsi="Arial" w:cs="Arial"/>
          <w:color w:val="000000" w:themeColor="text1"/>
        </w:rPr>
        <w:t>-</w:t>
      </w:r>
      <w:r w:rsidRPr="003243FC">
        <w:rPr>
          <w:rFonts w:ascii="Arial" w:hAnsi="Arial" w:cs="Arial"/>
          <w:color w:val="000000" w:themeColor="text1"/>
        </w:rPr>
        <w:t xml:space="preserve"> это наушники, переносные батареи, стилусы, </w:t>
      </w:r>
      <w:r w:rsidRPr="003243FC">
        <w:rPr>
          <w:rFonts w:ascii="Arial" w:hAnsi="Arial" w:cs="Arial"/>
          <w:color w:val="000000" w:themeColor="text1"/>
          <w:lang w:val="en-US"/>
        </w:rPr>
        <w:t>bluetooth</w:t>
      </w:r>
      <w:r w:rsidRPr="003243FC">
        <w:rPr>
          <w:rFonts w:ascii="Arial" w:hAnsi="Arial" w:cs="Arial"/>
          <w:color w:val="000000" w:themeColor="text1"/>
        </w:rPr>
        <w:t xml:space="preserve"> игрушки, зарядные устройства, источники питания, </w:t>
      </w:r>
      <w:r w:rsidRPr="003243FC">
        <w:rPr>
          <w:rFonts w:ascii="Arial" w:hAnsi="Arial" w:cs="Arial"/>
          <w:color w:val="000000" w:themeColor="text1"/>
          <w:lang w:val="en-US"/>
        </w:rPr>
        <w:t>USB</w:t>
      </w:r>
      <w:r w:rsidRPr="003243FC">
        <w:rPr>
          <w:rFonts w:ascii="Arial" w:hAnsi="Arial" w:cs="Arial"/>
          <w:color w:val="000000" w:themeColor="text1"/>
        </w:rPr>
        <w:t>-принадлежности, кабели и адаптеры.</w:t>
      </w:r>
    </w:p>
    <w:p w:rsidR="004F7E75" w:rsidRPr="003243FC" w:rsidRDefault="004F7E75" w:rsidP="004F7E75">
      <w:pPr>
        <w:spacing w:after="0"/>
        <w:jc w:val="both"/>
        <w:rPr>
          <w:rFonts w:ascii="Arial" w:hAnsi="Arial" w:cs="Arial"/>
          <w:color w:val="000000" w:themeColor="text1"/>
        </w:rPr>
      </w:pPr>
      <w:r w:rsidRPr="003243FC">
        <w:rPr>
          <w:rFonts w:ascii="Arial" w:hAnsi="Arial" w:cs="Arial"/>
          <w:color w:val="000000" w:themeColor="text1"/>
        </w:rPr>
        <w:t xml:space="preserve">Продукция </w:t>
      </w:r>
      <w:r w:rsidRPr="003243FC">
        <w:rPr>
          <w:rFonts w:ascii="Arial" w:hAnsi="Arial" w:cs="Arial"/>
          <w:color w:val="000000" w:themeColor="text1"/>
          <w:lang w:val="en-US"/>
        </w:rPr>
        <w:t>Sandberg</w:t>
      </w:r>
      <w:r w:rsidRPr="003243FC">
        <w:rPr>
          <w:rFonts w:ascii="Arial" w:hAnsi="Arial" w:cs="Arial"/>
          <w:color w:val="000000" w:themeColor="text1"/>
        </w:rPr>
        <w:t xml:space="preserve"> поддерживает 5 лет гарантии на аксессуары и 25 лет на кабели. </w:t>
      </w:r>
    </w:p>
    <w:p w:rsidR="004F7E75" w:rsidRPr="003243FC" w:rsidRDefault="004F7E75" w:rsidP="004F7E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</w:rPr>
      </w:pPr>
    </w:p>
    <w:p w:rsidR="009C6A8C" w:rsidRPr="003243FC" w:rsidRDefault="004F7E75" w:rsidP="00E81D4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243FC">
        <w:rPr>
          <w:rFonts w:ascii="Arial" w:hAnsi="Arial" w:cs="Arial"/>
          <w:color w:val="000000" w:themeColor="text1"/>
        </w:rPr>
        <w:t xml:space="preserve">Идеология </w:t>
      </w:r>
      <w:r w:rsidRPr="003243FC">
        <w:rPr>
          <w:rFonts w:ascii="Arial" w:hAnsi="Arial" w:cs="Arial"/>
          <w:color w:val="000000" w:themeColor="text1"/>
          <w:lang w:val="en-US"/>
        </w:rPr>
        <w:t>Sandberg</w:t>
      </w:r>
      <w:r w:rsidRPr="003243FC">
        <w:rPr>
          <w:rFonts w:ascii="Arial" w:hAnsi="Arial" w:cs="Arial"/>
          <w:color w:val="000000" w:themeColor="text1"/>
        </w:rPr>
        <w:t xml:space="preserve"> – «это для всех». Дистрибьюторы и дилеры ценят доступность, ассортимент и простоту процедуры заказа. Каждый год более полумиллиона продуктов Sandberg находят свой путь к пользователям в более чем 30 странах.</w:t>
      </w:r>
    </w:p>
    <w:p w:rsidR="00522DB8" w:rsidRPr="003243FC" w:rsidRDefault="00522DB8" w:rsidP="00522DB8">
      <w:pPr>
        <w:rPr>
          <w:rFonts w:ascii="Arial" w:hAnsi="Arial" w:cs="Arial"/>
        </w:rPr>
      </w:pPr>
    </w:p>
    <w:sectPr w:rsidR="00522DB8" w:rsidRPr="003243FC" w:rsidSect="00B6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6467"/>
    <w:multiLevelType w:val="multilevel"/>
    <w:tmpl w:val="1B3E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5E55F4"/>
    <w:multiLevelType w:val="hybridMultilevel"/>
    <w:tmpl w:val="7584ACB2"/>
    <w:lvl w:ilvl="0" w:tplc="BE567C5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35C"/>
    <w:rsid w:val="00017F2F"/>
    <w:rsid w:val="0007790E"/>
    <w:rsid w:val="00093398"/>
    <w:rsid w:val="00131140"/>
    <w:rsid w:val="001331BB"/>
    <w:rsid w:val="00152D1E"/>
    <w:rsid w:val="00162664"/>
    <w:rsid w:val="001B1A42"/>
    <w:rsid w:val="001D7D4E"/>
    <w:rsid w:val="002E5C9A"/>
    <w:rsid w:val="003243FC"/>
    <w:rsid w:val="003271D5"/>
    <w:rsid w:val="004F7E75"/>
    <w:rsid w:val="00522DB8"/>
    <w:rsid w:val="005434DF"/>
    <w:rsid w:val="00614B51"/>
    <w:rsid w:val="00641A5A"/>
    <w:rsid w:val="006908DC"/>
    <w:rsid w:val="006C0EEB"/>
    <w:rsid w:val="007E4114"/>
    <w:rsid w:val="009952E7"/>
    <w:rsid w:val="00AB635C"/>
    <w:rsid w:val="00B52007"/>
    <w:rsid w:val="00B67842"/>
    <w:rsid w:val="00D05387"/>
    <w:rsid w:val="00E05C0A"/>
    <w:rsid w:val="00E81D44"/>
    <w:rsid w:val="00EC7BA3"/>
    <w:rsid w:val="00F43464"/>
    <w:rsid w:val="00FE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7E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EF614-4F93-4053-8AF2-6DB24B55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9</cp:revision>
  <dcterms:created xsi:type="dcterms:W3CDTF">2014-04-17T07:27:00Z</dcterms:created>
  <dcterms:modified xsi:type="dcterms:W3CDTF">2014-05-22T10:44:00Z</dcterms:modified>
</cp:coreProperties>
</file>